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7B0E" w14:textId="77777777" w:rsidR="003D4E23" w:rsidRDefault="003D4E23" w:rsidP="003D4E23">
      <w:pPr>
        <w:pStyle w:val="Title"/>
        <w:ind w:left="360"/>
      </w:pPr>
      <w:r>
        <w:t>CSC 202 - Discrete Math for Computer Scientists II</w:t>
      </w:r>
    </w:p>
    <w:p w14:paraId="6AB6A3F2" w14:textId="77777777" w:rsidR="003D4E23" w:rsidRDefault="003D4E23" w:rsidP="003D4E23">
      <w:pPr>
        <w:pStyle w:val="Subtitle"/>
        <w:ind w:left="360"/>
      </w:pPr>
      <w:r>
        <w:t>Professor Shai Simonson</w:t>
      </w:r>
    </w:p>
    <w:p w14:paraId="7BBC6F46" w14:textId="77777777" w:rsidR="003D4E23" w:rsidRDefault="003D4E23" w:rsidP="003D4E23">
      <w:pPr>
        <w:jc w:val="center"/>
        <w:rPr>
          <w:b/>
          <w:bCs/>
        </w:rPr>
      </w:pPr>
    </w:p>
    <w:p w14:paraId="0705D402" w14:textId="77777777" w:rsidR="003D4E23" w:rsidRDefault="003D4E23" w:rsidP="003D4E23">
      <w:pPr>
        <w:ind w:left="360"/>
        <w:jc w:val="center"/>
        <w:rPr>
          <w:b/>
          <w:bCs/>
        </w:rPr>
      </w:pPr>
      <w:r>
        <w:rPr>
          <w:b/>
          <w:bCs/>
        </w:rPr>
        <w:t>Assignment 2 –Boolean Algebra and Applications to Computer Science</w:t>
      </w:r>
    </w:p>
    <w:p w14:paraId="05A302B5" w14:textId="77777777" w:rsidR="003D4E23" w:rsidRDefault="003D4E23" w:rsidP="003D4E23">
      <w:pPr>
        <w:pStyle w:val="BodyText"/>
      </w:pPr>
    </w:p>
    <w:p w14:paraId="59AB9326" w14:textId="77777777" w:rsidR="003D4E23" w:rsidRDefault="003D4E23" w:rsidP="003D4E23">
      <w:pPr>
        <w:pStyle w:val="BodyText"/>
      </w:pPr>
    </w:p>
    <w:p w14:paraId="2638F7E4" w14:textId="77777777" w:rsidR="003D4E23" w:rsidRDefault="003D4E23" w:rsidP="003D4E23">
      <w:pPr>
        <w:pStyle w:val="BodyText"/>
      </w:pPr>
      <w:r>
        <w:t>A.  Truth Tables and Boolean Functions</w:t>
      </w:r>
    </w:p>
    <w:p w14:paraId="728AAC8F" w14:textId="77777777" w:rsidR="003D4E23" w:rsidRDefault="003D4E23" w:rsidP="003D4E23">
      <w:pPr>
        <w:pStyle w:val="BodyText"/>
      </w:pPr>
    </w:p>
    <w:p w14:paraId="4D0AD5C5" w14:textId="77777777" w:rsidR="003D4E23" w:rsidRDefault="003D4E23" w:rsidP="003D4E23">
      <w:pPr>
        <w:pStyle w:val="BodyText"/>
        <w:numPr>
          <w:ilvl w:val="0"/>
          <w:numId w:val="1"/>
        </w:numPr>
      </w:pPr>
      <w:r>
        <w:t xml:space="preserve">Section 1.1 – 10. </w:t>
      </w:r>
      <w:r w:rsidR="007E3F9A">
        <w:t xml:space="preserve">(In Edition </w:t>
      </w:r>
      <w:r w:rsidR="00701855">
        <w:t>7</w:t>
      </w:r>
      <w:r w:rsidR="007E3F9A">
        <w:t>: 10 is 8).</w:t>
      </w:r>
    </w:p>
    <w:p w14:paraId="33B7CF18" w14:textId="77777777" w:rsidR="003D4E23" w:rsidRDefault="003D4E23" w:rsidP="003D4E23">
      <w:pPr>
        <w:pStyle w:val="BodyText"/>
        <w:numPr>
          <w:ilvl w:val="0"/>
          <w:numId w:val="1"/>
        </w:numPr>
      </w:pPr>
      <w:r>
        <w:t>Section 1.3 – 1</w:t>
      </w:r>
      <w:r w:rsidR="00701855">
        <w:t>4</w:t>
      </w:r>
      <w:r>
        <w:t>, 1</w:t>
      </w:r>
      <w:r w:rsidR="00701855">
        <w:t>8</w:t>
      </w:r>
      <w:r w:rsidR="007E3F9A">
        <w:t xml:space="preserve"> (In Edition </w:t>
      </w:r>
      <w:r w:rsidR="00701855">
        <w:t>7</w:t>
      </w:r>
      <w:r w:rsidR="007E3F9A">
        <w:t>: 1</w:t>
      </w:r>
      <w:r w:rsidR="00701855">
        <w:t>4</w:t>
      </w:r>
      <w:r w:rsidR="007E3F9A">
        <w:t xml:space="preserve"> and 1</w:t>
      </w:r>
      <w:r w:rsidR="00701855">
        <w:t>8</w:t>
      </w:r>
      <w:r w:rsidR="007E3F9A">
        <w:t xml:space="preserve"> are 1</w:t>
      </w:r>
      <w:r w:rsidR="00701855">
        <w:t>2</w:t>
      </w:r>
      <w:r w:rsidR="007E3F9A">
        <w:t xml:space="preserve"> and 1</w:t>
      </w:r>
      <w:r w:rsidR="00701855">
        <w:t>4</w:t>
      </w:r>
      <w:r w:rsidR="007E3F9A">
        <w:t>.</w:t>
      </w:r>
    </w:p>
    <w:p w14:paraId="2D908E1B" w14:textId="77777777" w:rsidR="003D4E23" w:rsidRDefault="003D4E23" w:rsidP="003D4E23">
      <w:pPr>
        <w:pStyle w:val="BodyText"/>
        <w:numPr>
          <w:ilvl w:val="0"/>
          <w:numId w:val="1"/>
        </w:numPr>
      </w:pPr>
      <w:r>
        <w:t xml:space="preserve">How many different Boolean functions with </w:t>
      </w:r>
      <w:r>
        <w:rPr>
          <w:i/>
          <w:iCs/>
        </w:rPr>
        <w:t xml:space="preserve">n </w:t>
      </w:r>
      <w:r>
        <w:t xml:space="preserve">variables are there?  For </w:t>
      </w:r>
      <w:r>
        <w:rPr>
          <w:i/>
          <w:iCs/>
        </w:rPr>
        <w:t>n=</w:t>
      </w:r>
      <w:r w:rsidRPr="0024371B">
        <w:rPr>
          <w:iCs/>
        </w:rPr>
        <w:t>2</w:t>
      </w:r>
      <w:r>
        <w:rPr>
          <w:i/>
          <w:iCs/>
        </w:rPr>
        <w:t>,</w:t>
      </w:r>
      <w:r>
        <w:t xml:space="preserve"> list all the functions and identify as many as you can by name.</w:t>
      </w:r>
    </w:p>
    <w:p w14:paraId="1DA8791A" w14:textId="77777777" w:rsidR="003D4E23" w:rsidRDefault="003D4E23" w:rsidP="003D4E23">
      <w:pPr>
        <w:pStyle w:val="BodyText"/>
        <w:numPr>
          <w:ilvl w:val="0"/>
          <w:numId w:val="1"/>
        </w:numPr>
      </w:pPr>
      <w:r>
        <w:t xml:space="preserve">Prove that </w:t>
      </w:r>
      <w:r>
        <w:rPr>
          <w:i/>
          <w:iCs/>
        </w:rPr>
        <w:t>a</w:t>
      </w:r>
      <w:r>
        <w:t xml:space="preserve"> </w:t>
      </w:r>
      <w:r>
        <w:sym w:font="Symbol" w:char="F0AE"/>
      </w:r>
      <w:r>
        <w:t xml:space="preserve"> </w:t>
      </w:r>
      <w:r>
        <w:rPr>
          <w:i/>
          <w:iCs/>
        </w:rPr>
        <w:t>b</w:t>
      </w:r>
      <w:r>
        <w:t xml:space="preserve"> is equivalent to </w:t>
      </w:r>
      <w:r>
        <w:sym w:font="Symbol" w:char="F0D8"/>
      </w:r>
      <w:r>
        <w:rPr>
          <w:i/>
          <w:iCs/>
        </w:rPr>
        <w:t>b</w:t>
      </w:r>
      <w:r>
        <w:t xml:space="preserve"> </w:t>
      </w:r>
      <w:r>
        <w:sym w:font="Symbol" w:char="F0AE"/>
      </w:r>
      <w:r>
        <w:t xml:space="preserve"> </w:t>
      </w:r>
      <w:r>
        <w:sym w:font="Symbol" w:char="F0D8"/>
      </w:r>
      <w:r>
        <w:rPr>
          <w:i/>
          <w:iCs/>
        </w:rPr>
        <w:t>a</w:t>
      </w:r>
      <w:r>
        <w:t xml:space="preserve"> using a truth table.  </w:t>
      </w:r>
    </w:p>
    <w:p w14:paraId="633AA55F" w14:textId="77777777" w:rsidR="003D4E23" w:rsidRDefault="003D4E23" w:rsidP="003D4E23">
      <w:pPr>
        <w:pStyle w:val="BodyText"/>
        <w:numPr>
          <w:ilvl w:val="0"/>
          <w:numId w:val="1"/>
        </w:numPr>
      </w:pPr>
      <w:r>
        <w:t xml:space="preserve">Prove that </w:t>
      </w:r>
      <w:r>
        <w:rPr>
          <w:i/>
          <w:iCs/>
        </w:rPr>
        <w:t>a</w:t>
      </w:r>
      <w:r>
        <w:t xml:space="preserve"> </w:t>
      </w:r>
      <w:r>
        <w:sym w:font="Symbol" w:char="F0AE"/>
      </w:r>
      <w:r>
        <w:t xml:space="preserve"> </w:t>
      </w:r>
      <w:r>
        <w:rPr>
          <w:i/>
          <w:iCs/>
        </w:rPr>
        <w:t>b</w:t>
      </w:r>
      <w:r>
        <w:t xml:space="preserve"> is not equivalent to </w:t>
      </w:r>
      <w:r>
        <w:rPr>
          <w:i/>
          <w:iCs/>
        </w:rPr>
        <w:t>b</w:t>
      </w:r>
      <w:r>
        <w:t xml:space="preserve"> </w:t>
      </w:r>
      <w:r>
        <w:sym w:font="Symbol" w:char="F0AE"/>
      </w:r>
      <w:r>
        <w:t xml:space="preserve"> </w:t>
      </w:r>
      <w:r>
        <w:rPr>
          <w:i/>
          <w:iCs/>
        </w:rPr>
        <w:t>a</w:t>
      </w:r>
      <w:r>
        <w:t>.</w:t>
      </w:r>
    </w:p>
    <w:p w14:paraId="5BE71FED" w14:textId="77777777" w:rsidR="003D4E23" w:rsidRDefault="003D4E23" w:rsidP="003D4E23">
      <w:pPr>
        <w:pStyle w:val="BodyText"/>
        <w:ind w:left="720"/>
      </w:pPr>
    </w:p>
    <w:p w14:paraId="4CC0AEF3" w14:textId="77777777" w:rsidR="003D4E23" w:rsidRDefault="003D4E23" w:rsidP="003D4E23">
      <w:pPr>
        <w:pStyle w:val="BodyText"/>
        <w:ind w:left="720"/>
      </w:pPr>
      <w:r>
        <w:t xml:space="preserve">Recall a set of Boolean operations is called </w:t>
      </w:r>
      <w:r>
        <w:rPr>
          <w:i/>
        </w:rPr>
        <w:t>complete</w:t>
      </w:r>
      <w:r>
        <w:t xml:space="preserve"> if and only if every Boolean function can be written using combinations of the operators.  For example, the set {and, or, not} is complete because we can build any Boolean function from its truth table by focusing on the 1 outputs and using combinations of </w:t>
      </w:r>
      <w:r w:rsidRPr="00D24829">
        <w:rPr>
          <w:i/>
        </w:rPr>
        <w:t>and</w:t>
      </w:r>
      <w:r>
        <w:t xml:space="preserve">s, </w:t>
      </w:r>
      <w:r w:rsidRPr="00D24829">
        <w:rPr>
          <w:i/>
        </w:rPr>
        <w:t>or</w:t>
      </w:r>
      <w:r>
        <w:t xml:space="preserve">s, and </w:t>
      </w:r>
      <w:r w:rsidRPr="00D24829">
        <w:rPr>
          <w:i/>
        </w:rPr>
        <w:t>not</w:t>
      </w:r>
      <w:r>
        <w:t>s.  And, because of De Morgan’s laws, the sets {and, not}, and {or, not}</w:t>
      </w:r>
      <w:r w:rsidR="006F5546">
        <w:t xml:space="preserve"> </w:t>
      </w:r>
      <w:r>
        <w:t>are each complete.</w:t>
      </w:r>
    </w:p>
    <w:p w14:paraId="170470AE" w14:textId="77777777" w:rsidR="003D4E23" w:rsidRPr="00D24829" w:rsidRDefault="003D4E23" w:rsidP="003D4E23">
      <w:pPr>
        <w:pStyle w:val="BodyText"/>
        <w:ind w:left="720"/>
      </w:pPr>
    </w:p>
    <w:p w14:paraId="206372DE" w14:textId="77777777" w:rsidR="003D4E23" w:rsidRDefault="003D4E23" w:rsidP="003D4E23">
      <w:pPr>
        <w:pStyle w:val="BodyText"/>
        <w:numPr>
          <w:ilvl w:val="0"/>
          <w:numId w:val="1"/>
        </w:numPr>
      </w:pPr>
      <w:r>
        <w:t xml:space="preserve">Prove that </w:t>
      </w:r>
      <w:r>
        <w:rPr>
          <w:i/>
          <w:iCs/>
        </w:rPr>
        <w:t>a</w:t>
      </w:r>
      <w:r>
        <w:sym w:font="Symbol" w:char="F0AD"/>
      </w:r>
      <w:r>
        <w:rPr>
          <w:i/>
          <w:iCs/>
        </w:rPr>
        <w:t>b</w:t>
      </w:r>
      <w:r>
        <w:t>, (</w:t>
      </w:r>
      <w:r>
        <w:rPr>
          <w:i/>
          <w:iCs/>
        </w:rPr>
        <w:t>a</w:t>
      </w:r>
      <w:r>
        <w:t xml:space="preserve"> </w:t>
      </w:r>
      <w:proofErr w:type="spellStart"/>
      <w:r>
        <w:t>nand</w:t>
      </w:r>
      <w:proofErr w:type="spellEnd"/>
      <w:r>
        <w:t xml:space="preserve"> </w:t>
      </w:r>
      <w:r>
        <w:rPr>
          <w:i/>
          <w:iCs/>
        </w:rPr>
        <w:t>b</w:t>
      </w:r>
      <w:r>
        <w:t xml:space="preserve">), which is defined to be </w:t>
      </w:r>
      <w:r>
        <w:sym w:font="Symbol" w:char="F0D8"/>
      </w:r>
      <w:r>
        <w:t>(</w:t>
      </w:r>
      <w:r>
        <w:rPr>
          <w:i/>
          <w:iCs/>
        </w:rPr>
        <w:t>a</w:t>
      </w:r>
      <w:r>
        <w:t xml:space="preserve"> </w:t>
      </w:r>
      <w:r>
        <w:sym w:font="Symbol" w:char="F0D9"/>
      </w:r>
      <w:r>
        <w:t xml:space="preserve"> </w:t>
      </w:r>
      <w:r>
        <w:rPr>
          <w:i/>
          <w:iCs/>
        </w:rPr>
        <w:t>b</w:t>
      </w:r>
      <w:r>
        <w:t xml:space="preserve">), is </w:t>
      </w:r>
      <w:r w:rsidRPr="00F328BC">
        <w:rPr>
          <w:i/>
        </w:rPr>
        <w:t>complete</w:t>
      </w:r>
      <w:r>
        <w:t xml:space="preserve">.  </w:t>
      </w:r>
    </w:p>
    <w:p w14:paraId="223A7635" w14:textId="77777777" w:rsidR="003D4E23" w:rsidRDefault="003D4E23" w:rsidP="003D4E23">
      <w:pPr>
        <w:pStyle w:val="BodyText"/>
        <w:numPr>
          <w:ilvl w:val="0"/>
          <w:numId w:val="1"/>
        </w:numPr>
      </w:pPr>
      <w:r>
        <w:t>Write (</w:t>
      </w:r>
      <w:r>
        <w:rPr>
          <w:i/>
          <w:iCs/>
        </w:rPr>
        <w:t>a</w:t>
      </w:r>
      <w:r>
        <w:sym w:font="Symbol" w:char="F0AE"/>
      </w:r>
      <w:r>
        <w:rPr>
          <w:i/>
          <w:iCs/>
        </w:rPr>
        <w:t>b</w:t>
      </w:r>
      <w:r>
        <w:t>)</w:t>
      </w:r>
      <w:r>
        <w:sym w:font="Symbol" w:char="F0AE"/>
      </w:r>
      <w:r>
        <w:rPr>
          <w:i/>
          <w:iCs/>
        </w:rPr>
        <w:t>b</w:t>
      </w:r>
      <w:r>
        <w:t xml:space="preserve"> using just </w:t>
      </w:r>
      <w:r>
        <w:sym w:font="Symbol" w:char="F0AD"/>
      </w:r>
      <w:r>
        <w:t xml:space="preserve"> (</w:t>
      </w:r>
      <w:proofErr w:type="spellStart"/>
      <w:r>
        <w:t>nand</w:t>
      </w:r>
      <w:proofErr w:type="spellEnd"/>
      <w:r>
        <w:t xml:space="preserve">), then using just </w:t>
      </w:r>
      <w:r>
        <w:sym w:font="Symbol" w:char="F0AF"/>
      </w:r>
      <w:r>
        <w:t xml:space="preserve"> (nor).</w:t>
      </w:r>
    </w:p>
    <w:p w14:paraId="37D594A3" w14:textId="77777777" w:rsidR="003D4E23" w:rsidRDefault="003D4E23" w:rsidP="003D4E23">
      <w:pPr>
        <w:pStyle w:val="BodyText"/>
        <w:numPr>
          <w:ilvl w:val="0"/>
          <w:numId w:val="1"/>
        </w:numPr>
      </w:pPr>
      <w:r>
        <w:t xml:space="preserve">It is natural to construct a disjunctive normal form (sum of products) formula from a truth table, by focusing on the outputs that are 1.  Explain and show how to use a truth table in order to construct a conjunctive normal form </w:t>
      </w:r>
      <w:r w:rsidR="006F5546">
        <w:t xml:space="preserve">(product of sums) </w:t>
      </w:r>
      <w:r>
        <w:t xml:space="preserve">for any Boolean formula </w:t>
      </w:r>
      <w:r>
        <w:rPr>
          <w:i/>
          <w:iCs/>
        </w:rPr>
        <w:t>W</w:t>
      </w:r>
      <w:r>
        <w:t xml:space="preserve">.  Hint:  Consider the disjunctive normal form for </w:t>
      </w:r>
      <w:r>
        <w:sym w:font="Symbol" w:char="F0D8"/>
      </w:r>
      <w:r>
        <w:rPr>
          <w:i/>
          <w:iCs/>
        </w:rPr>
        <w:t>W</w:t>
      </w:r>
      <w:r>
        <w:t>.</w:t>
      </w:r>
    </w:p>
    <w:p w14:paraId="17B412B3" w14:textId="77777777" w:rsidR="003D4E23" w:rsidRDefault="003D4E23" w:rsidP="003D4E23"/>
    <w:p w14:paraId="723E1C90" w14:textId="77777777" w:rsidR="003D4E23" w:rsidRDefault="003D4E23" w:rsidP="003D4E23">
      <w:r>
        <w:t xml:space="preserve">B.  The exclusive-or operator </w:t>
      </w:r>
      <w:r>
        <w:sym w:font="Symbol" w:char="F0C5"/>
      </w:r>
      <w:r>
        <w:t xml:space="preserve">, is defined by the rule that </w:t>
      </w:r>
      <w:r>
        <w:rPr>
          <w:i/>
          <w:iCs/>
        </w:rPr>
        <w:t>a</w:t>
      </w:r>
      <w:r>
        <w:t xml:space="preserve"> </w:t>
      </w:r>
      <w:r>
        <w:sym w:font="Symbol" w:char="F0C5"/>
      </w:r>
      <w:r>
        <w:t xml:space="preserve"> </w:t>
      </w:r>
      <w:r>
        <w:rPr>
          <w:i/>
          <w:iCs/>
        </w:rPr>
        <w:t>b</w:t>
      </w:r>
      <w:r>
        <w:t xml:space="preserve"> is true whenever </w:t>
      </w:r>
      <w:r>
        <w:rPr>
          <w:i/>
          <w:iCs/>
        </w:rPr>
        <w:t>a</w:t>
      </w:r>
      <w:r>
        <w:t xml:space="preserve"> or </w:t>
      </w:r>
      <w:r>
        <w:rPr>
          <w:i/>
          <w:iCs/>
        </w:rPr>
        <w:t>b</w:t>
      </w:r>
      <w:r>
        <w:t xml:space="preserve"> is true but not both. </w:t>
      </w:r>
    </w:p>
    <w:p w14:paraId="53DAC1B6" w14:textId="77777777" w:rsidR="003D4E23" w:rsidRDefault="003D4E23" w:rsidP="003D4E23"/>
    <w:p w14:paraId="0A4657A2" w14:textId="77777777" w:rsidR="003D4E23" w:rsidRPr="000457F1" w:rsidRDefault="003D4E23" w:rsidP="003D4E23">
      <w:pPr>
        <w:numPr>
          <w:ilvl w:val="0"/>
          <w:numId w:val="2"/>
        </w:numPr>
        <w:rPr>
          <w:lang w:val="es-ES"/>
        </w:rPr>
      </w:pPr>
      <w:proofErr w:type="spellStart"/>
      <w:r w:rsidRPr="000457F1">
        <w:rPr>
          <w:lang w:val="es-ES"/>
        </w:rPr>
        <w:t>Calculate</w:t>
      </w:r>
      <w:proofErr w:type="spellEnd"/>
      <w:r w:rsidRPr="000457F1">
        <w:rPr>
          <w:lang w:val="es-ES"/>
        </w:rPr>
        <w:t xml:space="preserve"> </w:t>
      </w:r>
      <w:r w:rsidRPr="000457F1">
        <w:rPr>
          <w:i/>
          <w:iCs/>
          <w:lang w:val="es-ES"/>
        </w:rPr>
        <w:t>x</w:t>
      </w:r>
      <w:r w:rsidRPr="000457F1">
        <w:rPr>
          <w:lang w:val="es-ES"/>
        </w:rPr>
        <w:t xml:space="preserve"> </w:t>
      </w:r>
      <w:r>
        <w:sym w:font="Symbol" w:char="F0C5"/>
      </w:r>
      <w:r w:rsidRPr="000457F1">
        <w:rPr>
          <w:lang w:val="es-ES"/>
        </w:rPr>
        <w:t xml:space="preserve"> </w:t>
      </w:r>
      <w:proofErr w:type="spellStart"/>
      <w:r w:rsidRPr="000457F1">
        <w:rPr>
          <w:i/>
          <w:iCs/>
          <w:lang w:val="es-ES"/>
        </w:rPr>
        <w:t>x</w:t>
      </w:r>
      <w:proofErr w:type="spellEnd"/>
      <w:r w:rsidRPr="000457F1">
        <w:rPr>
          <w:lang w:val="es-ES"/>
        </w:rPr>
        <w:t xml:space="preserve">, </w:t>
      </w:r>
      <w:r w:rsidRPr="000457F1">
        <w:rPr>
          <w:i/>
          <w:iCs/>
          <w:lang w:val="es-ES"/>
        </w:rPr>
        <w:t xml:space="preserve">x </w:t>
      </w:r>
      <w:r>
        <w:sym w:font="Symbol" w:char="F0C5"/>
      </w:r>
      <w:r w:rsidRPr="000457F1">
        <w:rPr>
          <w:lang w:val="es-ES"/>
        </w:rPr>
        <w:t xml:space="preserve"> </w:t>
      </w:r>
      <w:r>
        <w:sym w:font="Symbol" w:char="F0D8"/>
      </w:r>
      <w:r w:rsidRPr="000457F1">
        <w:rPr>
          <w:i/>
          <w:iCs/>
          <w:lang w:val="es-ES"/>
        </w:rPr>
        <w:t xml:space="preserve">x, x </w:t>
      </w:r>
      <w:r>
        <w:sym w:font="Symbol" w:char="F0C5"/>
      </w:r>
      <w:r w:rsidRPr="000457F1">
        <w:rPr>
          <w:lang w:val="es-ES"/>
        </w:rPr>
        <w:t xml:space="preserve"> 1, </w:t>
      </w:r>
      <w:r w:rsidRPr="000457F1">
        <w:rPr>
          <w:i/>
          <w:iCs/>
          <w:lang w:val="es-ES"/>
        </w:rPr>
        <w:t xml:space="preserve">x </w:t>
      </w:r>
      <w:r>
        <w:sym w:font="Symbol" w:char="F0C5"/>
      </w:r>
      <w:r w:rsidRPr="000457F1">
        <w:rPr>
          <w:lang w:val="es-ES"/>
        </w:rPr>
        <w:t xml:space="preserve"> 0.</w:t>
      </w:r>
    </w:p>
    <w:p w14:paraId="479CA6A3" w14:textId="77777777" w:rsidR="003D4E23" w:rsidRDefault="003D4E23" w:rsidP="003D4E23">
      <w:pPr>
        <w:numPr>
          <w:ilvl w:val="0"/>
          <w:numId w:val="2"/>
        </w:numPr>
      </w:pPr>
      <w:r>
        <w:t xml:space="preserve">Prove or disprove that </w:t>
      </w:r>
      <w:r>
        <w:rPr>
          <w:i/>
          <w:iCs/>
        </w:rPr>
        <w:t>x+</w:t>
      </w:r>
      <w:r>
        <w:t xml:space="preserve"> (</w:t>
      </w:r>
      <w:r>
        <w:rPr>
          <w:i/>
          <w:iCs/>
        </w:rPr>
        <w:t xml:space="preserve">y </w:t>
      </w:r>
      <w:r>
        <w:sym w:font="Symbol" w:char="F0C5"/>
      </w:r>
      <w:r>
        <w:rPr>
          <w:i/>
          <w:iCs/>
        </w:rPr>
        <w:t xml:space="preserve"> z</w:t>
      </w:r>
      <w:r w:rsidRPr="006C1FE5">
        <w:t xml:space="preserve">) </w:t>
      </w:r>
      <w:r>
        <w:rPr>
          <w:i/>
          <w:iCs/>
        </w:rPr>
        <w:t xml:space="preserve">= </w:t>
      </w:r>
      <w:r>
        <w:t>(</w:t>
      </w:r>
      <w:r>
        <w:rPr>
          <w:i/>
          <w:iCs/>
        </w:rPr>
        <w:t>x+ y</w:t>
      </w:r>
      <w:r>
        <w:t xml:space="preserve">) </w:t>
      </w:r>
      <w:r>
        <w:sym w:font="Symbol" w:char="F0C5"/>
      </w:r>
      <w:r>
        <w:t xml:space="preserve"> (</w:t>
      </w:r>
      <w:r>
        <w:rPr>
          <w:i/>
          <w:iCs/>
        </w:rPr>
        <w:t>x+ z</w:t>
      </w:r>
      <w:r>
        <w:t>)</w:t>
      </w:r>
    </w:p>
    <w:p w14:paraId="5FB18B50" w14:textId="44CE91B3" w:rsidR="003D4E23" w:rsidRDefault="003D4E23" w:rsidP="003D4E23">
      <w:pPr>
        <w:numPr>
          <w:ilvl w:val="0"/>
          <w:numId w:val="2"/>
        </w:numPr>
      </w:pPr>
      <w:r>
        <w:t xml:space="preserve">Prove or disprove that </w:t>
      </w:r>
      <w:r>
        <w:rPr>
          <w:i/>
          <w:iCs/>
        </w:rPr>
        <w:t xml:space="preserve">x </w:t>
      </w:r>
      <w:r>
        <w:sym w:font="Symbol" w:char="F0C5"/>
      </w:r>
      <w:r>
        <w:t xml:space="preserve"> (</w:t>
      </w:r>
      <w:r>
        <w:rPr>
          <w:i/>
          <w:iCs/>
        </w:rPr>
        <w:t xml:space="preserve">y </w:t>
      </w:r>
      <w:r>
        <w:t>+</w:t>
      </w:r>
      <w:r>
        <w:rPr>
          <w:i/>
          <w:iCs/>
        </w:rPr>
        <w:t xml:space="preserve"> z</w:t>
      </w:r>
      <w:r w:rsidRPr="006C1FE5">
        <w:t xml:space="preserve">) </w:t>
      </w:r>
      <w:r>
        <w:rPr>
          <w:i/>
          <w:iCs/>
        </w:rPr>
        <w:t xml:space="preserve">= </w:t>
      </w:r>
      <w:r>
        <w:t>(</w:t>
      </w:r>
      <w:r>
        <w:rPr>
          <w:i/>
          <w:iCs/>
        </w:rPr>
        <w:t xml:space="preserve">x </w:t>
      </w:r>
      <w:r>
        <w:sym w:font="Symbol" w:char="F0C5"/>
      </w:r>
      <w:r>
        <w:rPr>
          <w:i/>
          <w:iCs/>
        </w:rPr>
        <w:t xml:space="preserve"> y</w:t>
      </w:r>
      <w:r>
        <w:t>) + (</w:t>
      </w:r>
      <w:r>
        <w:rPr>
          <w:i/>
          <w:iCs/>
        </w:rPr>
        <w:t xml:space="preserve">x </w:t>
      </w:r>
      <w:r>
        <w:sym w:font="Symbol" w:char="F0C5"/>
      </w:r>
      <w:r>
        <w:rPr>
          <w:i/>
          <w:iCs/>
        </w:rPr>
        <w:t xml:space="preserve"> z</w:t>
      </w:r>
      <w:r>
        <w:t>)</w:t>
      </w:r>
    </w:p>
    <w:p w14:paraId="393A5C92" w14:textId="77777777" w:rsidR="003D4E23" w:rsidRDefault="003D4E23" w:rsidP="003D4E23">
      <w:pPr>
        <w:numPr>
          <w:ilvl w:val="0"/>
          <w:numId w:val="2"/>
        </w:numPr>
      </w:pPr>
      <w:r>
        <w:t xml:space="preserve">Write conjunctive normal form </w:t>
      </w:r>
      <w:r w:rsidR="006F5546">
        <w:t xml:space="preserve">(product of sums) </w:t>
      </w:r>
      <w:r>
        <w:t xml:space="preserve">and disjunctive normal form </w:t>
      </w:r>
      <w:r w:rsidR="006F5546">
        <w:t xml:space="preserve">(sum of products) </w:t>
      </w:r>
      <w:r>
        <w:t xml:space="preserve">formulae for </w:t>
      </w:r>
      <w:r>
        <w:rPr>
          <w:i/>
          <w:iCs/>
        </w:rPr>
        <w:t xml:space="preserve">x </w:t>
      </w:r>
      <w:r>
        <w:sym w:font="Symbol" w:char="F0C5"/>
      </w:r>
      <w:r>
        <w:t xml:space="preserve"> </w:t>
      </w:r>
      <w:r>
        <w:rPr>
          <w:i/>
          <w:iCs/>
        </w:rPr>
        <w:t>y</w:t>
      </w:r>
    </w:p>
    <w:p w14:paraId="0EFE2515" w14:textId="77777777" w:rsidR="003D4E23" w:rsidRDefault="003D4E23" w:rsidP="003D4E23">
      <w:pPr>
        <w:numPr>
          <w:ilvl w:val="0"/>
          <w:numId w:val="2"/>
        </w:numPr>
        <w:ind w:right="-180"/>
      </w:pPr>
      <w:r>
        <w:t xml:space="preserve">The exclusive-or operator is not </w:t>
      </w:r>
      <w:r>
        <w:rPr>
          <w:i/>
          <w:iCs/>
        </w:rPr>
        <w:t>complete.</w:t>
      </w:r>
      <w:r>
        <w:t xml:space="preserve">  Which one(s), if any, of the three operators {and, or, not} can be combined with exclusive-or to make a </w:t>
      </w:r>
      <w:r>
        <w:rPr>
          <w:i/>
          <w:iCs/>
        </w:rPr>
        <w:t xml:space="preserve">complete </w:t>
      </w:r>
      <w:r>
        <w:t>set.</w:t>
      </w:r>
    </w:p>
    <w:p w14:paraId="46E15A84" w14:textId="77777777" w:rsidR="003D4E23" w:rsidRDefault="003D4E23" w:rsidP="003D4E23">
      <w:pPr>
        <w:ind w:right="-900"/>
        <w:jc w:val="both"/>
      </w:pPr>
    </w:p>
    <w:p w14:paraId="4E5A4328" w14:textId="77777777" w:rsidR="003D4E23" w:rsidRDefault="003D4E23" w:rsidP="003D4E23">
      <w:pPr>
        <w:ind w:right="-900"/>
        <w:jc w:val="both"/>
      </w:pPr>
      <w:r>
        <w:t>C.  Propositional Logic</w:t>
      </w:r>
    </w:p>
    <w:p w14:paraId="77CF4120" w14:textId="77777777" w:rsidR="003D4E23" w:rsidRDefault="003D4E23" w:rsidP="003D4E23">
      <w:pPr>
        <w:ind w:right="-900"/>
        <w:jc w:val="both"/>
      </w:pPr>
    </w:p>
    <w:p w14:paraId="65026288" w14:textId="0EB06235" w:rsidR="003D4E23" w:rsidRDefault="003D4E23" w:rsidP="003D4E23">
      <w:pPr>
        <w:ind w:right="-900"/>
      </w:pPr>
      <w:r>
        <w:t>Turn each statement about sets into propositional logic and manipulate the statements algebraically until they reduce to True.</w:t>
      </w:r>
      <w:r w:rsidR="006C1FE5">
        <w:t xml:space="preserve">  Recall that two sets A and B are equal, if and only if every element of A is in B and every element of B is in A.</w:t>
      </w:r>
      <w:bookmarkStart w:id="0" w:name="_GoBack"/>
      <w:bookmarkEnd w:id="0"/>
    </w:p>
    <w:p w14:paraId="278AE9A1" w14:textId="77777777" w:rsidR="003D4E23" w:rsidRDefault="003D4E23" w:rsidP="003D4E23">
      <w:pPr>
        <w:ind w:right="-900"/>
        <w:jc w:val="both"/>
      </w:pPr>
    </w:p>
    <w:p w14:paraId="17318062" w14:textId="77777777" w:rsidR="003D4E23" w:rsidRDefault="003D4E23" w:rsidP="003D4E23">
      <w:pPr>
        <w:numPr>
          <w:ilvl w:val="0"/>
          <w:numId w:val="5"/>
        </w:numPr>
        <w:ind w:right="-1080"/>
        <w:jc w:val="both"/>
      </w:pPr>
      <w:r>
        <w:t>The complement of the union of two sets equals the intersection of the complements.</w:t>
      </w:r>
    </w:p>
    <w:p w14:paraId="61170099" w14:textId="77777777" w:rsidR="003D4E23" w:rsidRDefault="003D4E23" w:rsidP="003D4E23">
      <w:pPr>
        <w:numPr>
          <w:ilvl w:val="0"/>
          <w:numId w:val="5"/>
        </w:numPr>
        <w:ind w:right="-1080"/>
        <w:jc w:val="both"/>
      </w:pPr>
      <w:r>
        <w:lastRenderedPageBreak/>
        <w:t>The complement of the intersection of two sets equals the union of the complements.</w:t>
      </w:r>
    </w:p>
    <w:p w14:paraId="4A7ED4FC" w14:textId="77777777" w:rsidR="003D4E23" w:rsidRDefault="003D4E23" w:rsidP="003D4E23">
      <w:pPr>
        <w:numPr>
          <w:ilvl w:val="0"/>
          <w:numId w:val="5"/>
        </w:numPr>
        <w:ind w:right="-1080"/>
        <w:jc w:val="both"/>
      </w:pPr>
      <w:r>
        <w:t xml:space="preserve">(B </w:t>
      </w:r>
      <w:r>
        <w:sym w:font="Symbol" w:char="F02D"/>
      </w:r>
      <w:r>
        <w:t xml:space="preserve">A) </w:t>
      </w:r>
      <w:r>
        <w:sym w:font="Symbol" w:char="F0C8"/>
      </w:r>
      <w:r>
        <w:t xml:space="preserve"> (C </w:t>
      </w:r>
      <w:r>
        <w:sym w:font="Symbol" w:char="F02D"/>
      </w:r>
      <w:r>
        <w:t xml:space="preserve"> A) = (B </w:t>
      </w:r>
      <w:r>
        <w:sym w:font="Symbol" w:char="F0C8"/>
      </w:r>
      <w:r>
        <w:t xml:space="preserve"> C) – A. </w:t>
      </w:r>
    </w:p>
    <w:p w14:paraId="7EBD947F" w14:textId="77777777" w:rsidR="003D4E23" w:rsidRDefault="003D4E23" w:rsidP="003D4E23">
      <w:pPr>
        <w:numPr>
          <w:ilvl w:val="0"/>
          <w:numId w:val="5"/>
        </w:numPr>
        <w:ind w:right="-1080"/>
        <w:jc w:val="both"/>
      </w:pPr>
      <w:r>
        <w:t>If two sets are subsets of each other then they are equal.</w:t>
      </w:r>
    </w:p>
    <w:p w14:paraId="49F6BAE1" w14:textId="77777777" w:rsidR="003D4E23" w:rsidRDefault="003D4E23" w:rsidP="003D4E23">
      <w:pPr>
        <w:ind w:right="-1080"/>
        <w:jc w:val="both"/>
      </w:pPr>
    </w:p>
    <w:p w14:paraId="196C3590" w14:textId="77777777" w:rsidR="003D4E23" w:rsidRDefault="003D4E23" w:rsidP="003D4E23">
      <w:pPr>
        <w:ind w:right="-1080"/>
        <w:jc w:val="both"/>
      </w:pPr>
      <w:r>
        <w:t>D.  Sets Mimic Boolean Algebra</w:t>
      </w:r>
    </w:p>
    <w:p w14:paraId="674F9766" w14:textId="77777777" w:rsidR="003D4E23" w:rsidRDefault="003D4E23" w:rsidP="003D4E23">
      <w:pPr>
        <w:ind w:right="-1080"/>
        <w:jc w:val="both"/>
        <w:rPr>
          <w:i/>
          <w:iCs/>
        </w:rPr>
      </w:pPr>
    </w:p>
    <w:p w14:paraId="737005D5" w14:textId="77777777" w:rsidR="003D4E23" w:rsidRDefault="003D4E23" w:rsidP="003D4E23">
      <w:pPr>
        <w:ind w:right="-1080"/>
        <w:jc w:val="both"/>
      </w:pPr>
      <w:r>
        <w:rPr>
          <w:i/>
          <w:iCs/>
        </w:rPr>
        <w:t xml:space="preserve">A </w:t>
      </w:r>
      <w:r>
        <w:sym w:font="Symbol" w:char="F0C5"/>
      </w:r>
      <w:r>
        <w:t xml:space="preserve"> </w:t>
      </w:r>
      <w:r>
        <w:rPr>
          <w:i/>
          <w:iCs/>
        </w:rPr>
        <w:t>B</w:t>
      </w:r>
      <w:r>
        <w:t xml:space="preserve"> is defined to be the set of all elements in </w:t>
      </w:r>
      <w:r>
        <w:rPr>
          <w:i/>
          <w:iCs/>
        </w:rPr>
        <w:t>A</w:t>
      </w:r>
      <w:r>
        <w:t xml:space="preserve"> or </w:t>
      </w:r>
      <w:r>
        <w:rPr>
          <w:i/>
          <w:iCs/>
        </w:rPr>
        <w:t xml:space="preserve">B </w:t>
      </w:r>
      <w:r>
        <w:t xml:space="preserve">but not in both </w:t>
      </w:r>
      <w:r>
        <w:rPr>
          <w:i/>
          <w:iCs/>
        </w:rPr>
        <w:t>A</w:t>
      </w:r>
      <w:r>
        <w:t xml:space="preserve"> and </w:t>
      </w:r>
      <w:r>
        <w:rPr>
          <w:i/>
          <w:iCs/>
        </w:rPr>
        <w:t>B.</w:t>
      </w:r>
    </w:p>
    <w:p w14:paraId="2B9CBE28" w14:textId="77777777" w:rsidR="003D4E23" w:rsidRDefault="003D4E23" w:rsidP="003D4E23">
      <w:pPr>
        <w:numPr>
          <w:ilvl w:val="0"/>
          <w:numId w:val="7"/>
        </w:numPr>
        <w:ind w:right="-900"/>
        <w:jc w:val="both"/>
      </w:pPr>
      <w:r>
        <w:t xml:space="preserve">Determine whether or not </w:t>
      </w:r>
      <w:r>
        <w:sym w:font="Symbol" w:char="F0C5"/>
      </w:r>
      <w:r>
        <w:t xml:space="preserve"> is commutative.  Prove your answer. </w:t>
      </w:r>
    </w:p>
    <w:p w14:paraId="3737CF16" w14:textId="77777777" w:rsidR="003D4E23" w:rsidRDefault="003D4E23" w:rsidP="003D4E23">
      <w:pPr>
        <w:numPr>
          <w:ilvl w:val="0"/>
          <w:numId w:val="7"/>
        </w:numPr>
        <w:ind w:right="-900"/>
        <w:jc w:val="both"/>
      </w:pPr>
      <w:r>
        <w:t xml:space="preserve">Determine whether </w:t>
      </w:r>
      <w:r>
        <w:sym w:font="Symbol" w:char="F0C5"/>
      </w:r>
      <w:r>
        <w:t xml:space="preserve"> is associative.  Prove your answer.</w:t>
      </w:r>
    </w:p>
    <w:p w14:paraId="73104E90" w14:textId="77777777" w:rsidR="003D4E23" w:rsidRDefault="003D4E23" w:rsidP="003D4E23">
      <w:pPr>
        <w:numPr>
          <w:ilvl w:val="0"/>
          <w:numId w:val="7"/>
        </w:numPr>
        <w:ind w:right="-900"/>
        <w:jc w:val="both"/>
      </w:pPr>
      <w:r>
        <w:t xml:space="preserve">Determine whether </w:t>
      </w:r>
      <w:r>
        <w:sym w:font="Symbol" w:char="F0C5"/>
      </w:r>
      <w:r>
        <w:t xml:space="preserve"> can be distributed over union.  Prove your answer.</w:t>
      </w:r>
    </w:p>
    <w:p w14:paraId="53A2E6C4" w14:textId="77777777" w:rsidR="003D4E23" w:rsidRDefault="003D4E23" w:rsidP="003D4E23">
      <w:pPr>
        <w:numPr>
          <w:ilvl w:val="0"/>
          <w:numId w:val="7"/>
        </w:numPr>
        <w:ind w:right="-900"/>
        <w:jc w:val="both"/>
      </w:pPr>
      <w:r>
        <w:t xml:space="preserve">Determine whether </w:t>
      </w:r>
      <w:r>
        <w:sym w:font="Symbol" w:char="F0C5"/>
      </w:r>
      <w:r>
        <w:t xml:space="preserve"> can be distributed over intersection.  Prove your answer.</w:t>
      </w:r>
    </w:p>
    <w:p w14:paraId="2B7BE22B" w14:textId="77777777" w:rsidR="003D4E23" w:rsidRDefault="003D4E23" w:rsidP="003D4E23">
      <w:pPr>
        <w:ind w:left="360" w:right="-1080"/>
        <w:jc w:val="both"/>
      </w:pPr>
    </w:p>
    <w:p w14:paraId="4AA053DA" w14:textId="77777777" w:rsidR="003D4E23" w:rsidRDefault="003D4E23" w:rsidP="003D4E23">
      <w:pPr>
        <w:ind w:right="-1080"/>
        <w:jc w:val="both"/>
      </w:pPr>
      <w:r>
        <w:t>E.  Logic Around Town</w:t>
      </w:r>
    </w:p>
    <w:p w14:paraId="03BDAFEF" w14:textId="77777777" w:rsidR="003D4E23" w:rsidRDefault="003D4E23" w:rsidP="003D4E23">
      <w:pPr>
        <w:ind w:right="-1080"/>
        <w:jc w:val="both"/>
      </w:pPr>
    </w:p>
    <w:p w14:paraId="1F132038" w14:textId="77777777" w:rsidR="003D4E23" w:rsidRDefault="003D4E23" w:rsidP="003D4E23">
      <w:pPr>
        <w:numPr>
          <w:ilvl w:val="0"/>
          <w:numId w:val="4"/>
        </w:numPr>
      </w:pPr>
      <w:r>
        <w:t xml:space="preserve">In the restroom of a fancy Italian restaurant in Mansfield, MA, there is a sign that reads:  </w:t>
      </w:r>
      <w:r>
        <w:rPr>
          <w:i/>
          <w:iCs/>
        </w:rPr>
        <w:t xml:space="preserve">Please do not leave valuables or laptop computers in your car.  </w:t>
      </w:r>
      <w:r>
        <w:t xml:space="preserve">Assuming that a laptop computer is considered a valuable, prove using formal logic, that the sentence </w:t>
      </w:r>
      <w:r>
        <w:rPr>
          <w:i/>
          <w:iCs/>
        </w:rPr>
        <w:t xml:space="preserve">Please do not leave valuables in your car </w:t>
      </w:r>
      <w:r>
        <w:t xml:space="preserve">is equivalent to the sign in the restroom.  Prove that </w:t>
      </w:r>
      <w:r>
        <w:rPr>
          <w:i/>
          <w:iCs/>
        </w:rPr>
        <w:t>Please do not leave laptops in your car</w:t>
      </w:r>
      <w:r>
        <w:t xml:space="preserve"> is not equivalent.  Hint add “Laptop implies Valuable” to both sentences.</w:t>
      </w:r>
    </w:p>
    <w:p w14:paraId="3BC7C741" w14:textId="77777777" w:rsidR="003D4E23" w:rsidRDefault="003D4E23" w:rsidP="003D4E23"/>
    <w:p w14:paraId="7A33EA51" w14:textId="77777777" w:rsidR="003D4E23" w:rsidRDefault="003D4E23" w:rsidP="003D4E23">
      <w:pPr>
        <w:numPr>
          <w:ilvl w:val="0"/>
          <w:numId w:val="4"/>
        </w:numPr>
      </w:pPr>
      <w:r>
        <w:t>On bottles of Stonyfield Farms Organic Drinkable Yogurt, a statement reads: “ORGANIC means made without the use of antibiotics, hormones and toxic pesticides”.  Explain what this claim means technically.  According to this definition show that it would be possible for an organic drink to contain any one or two of these items.  Assuming they were careless rather than malicious, how should they have written their claim?</w:t>
      </w:r>
    </w:p>
    <w:p w14:paraId="34B1203C" w14:textId="77777777" w:rsidR="003D4E23" w:rsidRDefault="003D4E23" w:rsidP="003D4E23"/>
    <w:p w14:paraId="0A2E6C8D" w14:textId="77777777" w:rsidR="003D4E23" w:rsidRDefault="003D4E23" w:rsidP="003D4E23">
      <w:r>
        <w:t>F.  First Order Logic</w:t>
      </w:r>
    </w:p>
    <w:p w14:paraId="32070D07" w14:textId="77777777" w:rsidR="003D4E23" w:rsidRDefault="003D4E23" w:rsidP="003D4E23"/>
    <w:p w14:paraId="538B9B09" w14:textId="77777777" w:rsidR="003D4E23" w:rsidRDefault="003D4E23" w:rsidP="003D4E23">
      <w:pPr>
        <w:numPr>
          <w:ilvl w:val="0"/>
          <w:numId w:val="6"/>
        </w:numPr>
      </w:pPr>
      <w:r>
        <w:t>Section 1.4 – 26, 32,</w:t>
      </w:r>
      <w:r w:rsidR="007E3F9A">
        <w:t xml:space="preserve"> </w:t>
      </w:r>
      <w:r>
        <w:t>5</w:t>
      </w:r>
      <w:r w:rsidR="00701855">
        <w:t>8</w:t>
      </w:r>
      <w:r>
        <w:t xml:space="preserve">. </w:t>
      </w:r>
      <w:r w:rsidR="007E3F9A">
        <w:t>(</w:t>
      </w:r>
      <w:r w:rsidR="00701855">
        <w:t>In E</w:t>
      </w:r>
      <w:r w:rsidR="007E3F9A">
        <w:t>dition</w:t>
      </w:r>
      <w:r w:rsidR="00701855">
        <w:t xml:space="preserve"> 7</w:t>
      </w:r>
      <w:r w:rsidR="007E3F9A">
        <w:t>: 5</w:t>
      </w:r>
      <w:r w:rsidR="00701855">
        <w:t>8</w:t>
      </w:r>
      <w:r w:rsidR="007E3F9A">
        <w:t xml:space="preserve"> is 5</w:t>
      </w:r>
      <w:r w:rsidR="00701855">
        <w:t>6</w:t>
      </w:r>
      <w:r w:rsidR="007E3F9A">
        <w:t>).</w:t>
      </w:r>
      <w:r>
        <w:t xml:space="preserve"> Section 1.5 – 28, 36.</w:t>
      </w:r>
    </w:p>
    <w:p w14:paraId="2DC78BC7" w14:textId="77777777" w:rsidR="003D4E23" w:rsidRDefault="003D4E23" w:rsidP="00AE00E5">
      <w:pPr>
        <w:numPr>
          <w:ilvl w:val="0"/>
          <w:numId w:val="6"/>
        </w:numPr>
      </w:pPr>
      <w:r>
        <w:t>Use logic with quantifiers and predicates to model the following three statements</w:t>
      </w:r>
      <w:r w:rsidR="00AE00E5">
        <w:t>, using a universe of people</w:t>
      </w:r>
      <w:r>
        <w:t>:  All students are taking classes.  Some students are not motivated.  Some people taking classes are not motivated.</w:t>
      </w:r>
      <w:r w:rsidR="00AE00E5">
        <w:t xml:space="preserve"> </w:t>
      </w:r>
    </w:p>
    <w:p w14:paraId="5B4A0D29" w14:textId="77777777" w:rsidR="003D4E23" w:rsidRDefault="003D4E23" w:rsidP="003D4E23">
      <w:pPr>
        <w:numPr>
          <w:ilvl w:val="0"/>
          <w:numId w:val="6"/>
        </w:numPr>
      </w:pPr>
      <w:r>
        <w:t xml:space="preserve">Prove, using </w:t>
      </w:r>
      <w:r>
        <w:rPr>
          <w:i/>
          <w:iCs/>
        </w:rPr>
        <w:t>resolution</w:t>
      </w:r>
      <w:r>
        <w:t xml:space="preserve"> methods, that the third statement follows logically from the first two.  (Reminder:  The method of resolution requires that you must take the conjunction of the first two statements and the negation of the third, and derive a contradiction.  New clauses are created by </w:t>
      </w:r>
      <w:r>
        <w:rPr>
          <w:i/>
          <w:iCs/>
        </w:rPr>
        <w:t>canceling</w:t>
      </w:r>
      <w:r>
        <w:t xml:space="preserve"> a positive and negative variable from each of two clauses, and taking the union of the remaining variables.)</w:t>
      </w:r>
    </w:p>
    <w:p w14:paraId="42E7BCC1" w14:textId="77777777" w:rsidR="003D4E23" w:rsidRDefault="003D4E23" w:rsidP="003D4E23">
      <w:pPr>
        <w:rPr>
          <w:i/>
          <w:iCs/>
        </w:rPr>
      </w:pPr>
    </w:p>
    <w:p w14:paraId="4F41104E" w14:textId="77777777" w:rsidR="003D4E23" w:rsidRDefault="003D4E23" w:rsidP="003D4E23">
      <w:pPr>
        <w:pStyle w:val="BodyTextIndent"/>
        <w:ind w:left="0"/>
      </w:pPr>
      <w:r>
        <w:t>G.  Circuits and K-Maps</w:t>
      </w:r>
    </w:p>
    <w:p w14:paraId="0E1B5229" w14:textId="77777777" w:rsidR="003D4E23" w:rsidRDefault="003D4E23" w:rsidP="003D4E23">
      <w:pPr>
        <w:pStyle w:val="BodyTextIndent"/>
        <w:ind w:left="0"/>
      </w:pPr>
    </w:p>
    <w:p w14:paraId="492BAFDB" w14:textId="77777777" w:rsidR="003D4E23" w:rsidRDefault="003D4E23" w:rsidP="003D4E23">
      <w:pPr>
        <w:pStyle w:val="BodyTextIndent"/>
        <w:ind w:left="360"/>
      </w:pPr>
      <w:r>
        <w:t>The following algebraic idea is central for Karnaugh maps.  Karnaugh maps are a method of minimizing the size of circuits for digital logic design.</w:t>
      </w:r>
    </w:p>
    <w:p w14:paraId="2C0650E8" w14:textId="77777777" w:rsidR="003D4E23" w:rsidRDefault="003D4E23" w:rsidP="003D4E23">
      <w:pPr>
        <w:pStyle w:val="BodyTextIndent"/>
        <w:ind w:left="0"/>
      </w:pPr>
    </w:p>
    <w:p w14:paraId="095AA0C9" w14:textId="77777777" w:rsidR="003D4E23" w:rsidRDefault="003D4E23" w:rsidP="003D4E23">
      <w:pPr>
        <w:pStyle w:val="BodyTextIndent"/>
        <w:numPr>
          <w:ilvl w:val="0"/>
          <w:numId w:val="3"/>
        </w:numPr>
      </w:pPr>
      <w:r>
        <w:lastRenderedPageBreak/>
        <w:t xml:space="preserve">Using only algebraic manipulation, prove that the two Boolean formulae below are equivalent.  (Hint: </w:t>
      </w:r>
      <w:r>
        <w:rPr>
          <w:i/>
          <w:iCs/>
        </w:rPr>
        <w:t>x</w:t>
      </w:r>
      <w:r w:rsidRPr="00470E83">
        <w:rPr>
          <w:iCs/>
        </w:rPr>
        <w:t>(</w:t>
      </w:r>
      <w:r>
        <w:rPr>
          <w:i/>
          <w:iCs/>
        </w:rPr>
        <w:t>a+</w:t>
      </w:r>
      <w:r>
        <w:sym w:font="Symbol" w:char="F0D8"/>
      </w:r>
      <w:r>
        <w:rPr>
          <w:i/>
          <w:iCs/>
        </w:rPr>
        <w:t>a</w:t>
      </w:r>
      <w:r w:rsidRPr="00470E83">
        <w:rPr>
          <w:iCs/>
        </w:rPr>
        <w:t>)</w:t>
      </w:r>
      <w:r>
        <w:t xml:space="preserve"> is equivalent to </w:t>
      </w:r>
      <w:r>
        <w:rPr>
          <w:i/>
          <w:iCs/>
        </w:rPr>
        <w:t>x</w:t>
      </w:r>
      <w:r>
        <w:t xml:space="preserve">.)  </w:t>
      </w:r>
    </w:p>
    <w:p w14:paraId="74D703F3" w14:textId="77777777" w:rsidR="003D4E23" w:rsidRDefault="003D4E23" w:rsidP="003D4E23">
      <w:pPr>
        <w:ind w:left="1980"/>
      </w:pPr>
      <w:r>
        <w:sym w:font="Symbol" w:char="F0D8"/>
      </w:r>
      <w:proofErr w:type="spellStart"/>
      <w:r>
        <w:rPr>
          <w:i/>
          <w:iCs/>
        </w:rPr>
        <w:t>yx</w:t>
      </w:r>
      <w:proofErr w:type="spellEnd"/>
      <w:r>
        <w:t xml:space="preserve"> + </w:t>
      </w:r>
      <w:r>
        <w:sym w:font="Symbol" w:char="F0D8"/>
      </w:r>
      <w:proofErr w:type="spellStart"/>
      <w:r>
        <w:rPr>
          <w:i/>
          <w:iCs/>
        </w:rPr>
        <w:t>zy</w:t>
      </w:r>
      <w:proofErr w:type="spellEnd"/>
      <w:r>
        <w:t xml:space="preserve"> + </w:t>
      </w:r>
      <w:r>
        <w:sym w:font="Symbol" w:char="F0D8"/>
      </w:r>
      <w:proofErr w:type="spellStart"/>
      <w:r>
        <w:rPr>
          <w:i/>
          <w:iCs/>
        </w:rPr>
        <w:t>xz</w:t>
      </w:r>
      <w:proofErr w:type="spellEnd"/>
      <w:r>
        <w:tab/>
      </w:r>
      <w:proofErr w:type="gramStart"/>
      <w:r>
        <w:t xml:space="preserve">and  </w:t>
      </w:r>
      <w:r>
        <w:tab/>
      </w:r>
      <w:proofErr w:type="gramEnd"/>
      <w:r>
        <w:sym w:font="Symbol" w:char="F0D8"/>
      </w:r>
      <w:proofErr w:type="spellStart"/>
      <w:r>
        <w:rPr>
          <w:i/>
          <w:iCs/>
        </w:rPr>
        <w:t>xy</w:t>
      </w:r>
      <w:proofErr w:type="spellEnd"/>
      <w:r>
        <w:t xml:space="preserve"> + </w:t>
      </w:r>
      <w:r>
        <w:sym w:font="Symbol" w:char="F0D8"/>
      </w:r>
      <w:proofErr w:type="spellStart"/>
      <w:r>
        <w:rPr>
          <w:i/>
          <w:iCs/>
        </w:rPr>
        <w:t>yz</w:t>
      </w:r>
      <w:proofErr w:type="spellEnd"/>
      <w:r>
        <w:t xml:space="preserve"> + </w:t>
      </w:r>
      <w:r>
        <w:sym w:font="Symbol" w:char="F0D8"/>
      </w:r>
      <w:proofErr w:type="spellStart"/>
      <w:r>
        <w:rPr>
          <w:i/>
          <w:iCs/>
        </w:rPr>
        <w:t>zx</w:t>
      </w:r>
      <w:proofErr w:type="spellEnd"/>
    </w:p>
    <w:p w14:paraId="77BF85AC" w14:textId="77777777" w:rsidR="003D4E23" w:rsidRDefault="003D4E23" w:rsidP="003D4E23">
      <w:pPr>
        <w:numPr>
          <w:ilvl w:val="0"/>
          <w:numId w:val="3"/>
        </w:numPr>
      </w:pPr>
      <w:r>
        <w:t>Verify your results using a truth table.</w:t>
      </w:r>
    </w:p>
    <w:p w14:paraId="09781631" w14:textId="77777777" w:rsidR="003D4E23" w:rsidRDefault="003D4E23" w:rsidP="003D4E23">
      <w:pPr>
        <w:numPr>
          <w:ilvl w:val="0"/>
          <w:numId w:val="3"/>
        </w:numPr>
      </w:pPr>
      <w:r>
        <w:t>Section 12.4 – 4, 6, 14.</w:t>
      </w:r>
    </w:p>
    <w:p w14:paraId="5EF80F45" w14:textId="77777777" w:rsidR="003D4E23" w:rsidRDefault="003D4E23" w:rsidP="003D4E23">
      <w:pPr>
        <w:rPr>
          <w:i/>
          <w:iCs/>
        </w:rPr>
      </w:pPr>
    </w:p>
    <w:p w14:paraId="6D6EB01E" w14:textId="77777777" w:rsidR="00590E94" w:rsidRDefault="00590E94"/>
    <w:sectPr w:rsidR="00590E94" w:rsidSect="00D11D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958"/>
    <w:multiLevelType w:val="hybridMultilevel"/>
    <w:tmpl w:val="E3AA8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3B2C12"/>
    <w:multiLevelType w:val="hybridMultilevel"/>
    <w:tmpl w:val="C48CB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0A29C4"/>
    <w:multiLevelType w:val="hybridMultilevel"/>
    <w:tmpl w:val="FD6E0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2F4D36"/>
    <w:multiLevelType w:val="hybridMultilevel"/>
    <w:tmpl w:val="9AEE3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2A3165"/>
    <w:multiLevelType w:val="hybridMultilevel"/>
    <w:tmpl w:val="7B30459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5E23C8"/>
    <w:multiLevelType w:val="hybridMultilevel"/>
    <w:tmpl w:val="E6DE7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F42E3C"/>
    <w:multiLevelType w:val="hybridMultilevel"/>
    <w:tmpl w:val="EA403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4E23"/>
    <w:rsid w:val="003D4E23"/>
    <w:rsid w:val="00590E94"/>
    <w:rsid w:val="006C1FE5"/>
    <w:rsid w:val="006F5546"/>
    <w:rsid w:val="00701855"/>
    <w:rsid w:val="007B1B87"/>
    <w:rsid w:val="007E3F9A"/>
    <w:rsid w:val="008B4431"/>
    <w:rsid w:val="009732F0"/>
    <w:rsid w:val="00AE00E5"/>
    <w:rsid w:val="00D11DEA"/>
    <w:rsid w:val="00EB0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248"/>
  <w15:docId w15:val="{4D1157DA-331C-4E31-8F60-14B777D5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4E23"/>
    <w:pPr>
      <w:jc w:val="center"/>
    </w:pPr>
    <w:rPr>
      <w:b/>
      <w:bCs/>
    </w:rPr>
  </w:style>
  <w:style w:type="character" w:customStyle="1" w:styleId="TitleChar">
    <w:name w:val="Title Char"/>
    <w:basedOn w:val="DefaultParagraphFont"/>
    <w:link w:val="Title"/>
    <w:rsid w:val="003D4E23"/>
    <w:rPr>
      <w:rFonts w:ascii="Times New Roman" w:eastAsia="Times New Roman" w:hAnsi="Times New Roman" w:cs="Times New Roman"/>
      <w:b/>
      <w:bCs/>
      <w:sz w:val="24"/>
      <w:szCs w:val="24"/>
    </w:rPr>
  </w:style>
  <w:style w:type="paragraph" w:styleId="Subtitle">
    <w:name w:val="Subtitle"/>
    <w:basedOn w:val="Normal"/>
    <w:link w:val="SubtitleChar"/>
    <w:qFormat/>
    <w:rsid w:val="003D4E23"/>
    <w:pPr>
      <w:jc w:val="center"/>
    </w:pPr>
    <w:rPr>
      <w:b/>
      <w:bCs/>
    </w:rPr>
  </w:style>
  <w:style w:type="character" w:customStyle="1" w:styleId="SubtitleChar">
    <w:name w:val="Subtitle Char"/>
    <w:basedOn w:val="DefaultParagraphFont"/>
    <w:link w:val="Subtitle"/>
    <w:rsid w:val="003D4E23"/>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D4E23"/>
    <w:pPr>
      <w:ind w:left="720"/>
    </w:pPr>
  </w:style>
  <w:style w:type="character" w:customStyle="1" w:styleId="BodyTextIndentChar">
    <w:name w:val="Body Text Indent Char"/>
    <w:basedOn w:val="DefaultParagraphFont"/>
    <w:link w:val="BodyTextIndent"/>
    <w:rsid w:val="003D4E23"/>
    <w:rPr>
      <w:rFonts w:ascii="Times New Roman" w:eastAsia="Times New Roman" w:hAnsi="Times New Roman" w:cs="Times New Roman"/>
      <w:sz w:val="24"/>
      <w:szCs w:val="24"/>
    </w:rPr>
  </w:style>
  <w:style w:type="paragraph" w:styleId="BodyText">
    <w:name w:val="Body Text"/>
    <w:basedOn w:val="Normal"/>
    <w:link w:val="BodyTextChar"/>
    <w:rsid w:val="003D4E23"/>
    <w:pPr>
      <w:ind w:right="-900"/>
      <w:jc w:val="both"/>
    </w:pPr>
  </w:style>
  <w:style w:type="character" w:customStyle="1" w:styleId="BodyTextChar">
    <w:name w:val="Body Text Char"/>
    <w:basedOn w:val="DefaultParagraphFont"/>
    <w:link w:val="BodyText"/>
    <w:rsid w:val="003D4E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Stonehill College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Simonson, Shai</cp:lastModifiedBy>
  <cp:revision>3</cp:revision>
  <dcterms:created xsi:type="dcterms:W3CDTF">2019-12-02T20:15:00Z</dcterms:created>
  <dcterms:modified xsi:type="dcterms:W3CDTF">2020-02-26T17:05:00Z</dcterms:modified>
</cp:coreProperties>
</file>